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1.Өнеркәсіптің,құрылыстың,ауыл шаруашылықтың және экономиканың басқа да салаларының кәсіпорындарына капитал түрінде салынып, жұмсалатын шығындардың жиынтығы: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Инвестициялар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Тартылған қаражаттар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Капитал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Арнайы құрылған қор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Ақша ағымы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2.Инвестицияларды процесске қатысу сипаты бойынша қалай жіктейді: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А) нақты және қаржылық 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шетел және ұлттық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тура және жанама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мемлекеттік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жеке меншік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барлығы да дұрыс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3. Инвестициялық  ұсыныстар мен инвестициялық жобалар жүйесі туралы мәліметтер жиынтығы: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инвестициялық жоба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инвестициялар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инвестициялық бағдарлама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капитал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салымы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технико-экономикалық негіздеу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4. Қойылған мақсаттардың жүзеге асатын шектелген уақыт аралығы: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А) инвестициялық бағдарлама 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инвестициялық жоба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ақша ағымы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жобаның өмірлік циклы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капитал салымы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5. Технико-экономикалық негіздеу – бұл: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болашақ түсетін ақша ағымдарының бүгінгі ағымдағы құны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есептік-сараптамалық құжаттардың жиынтығы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қандай да бір кәсіпорынға ұзақ мерзімге капитал салымы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қойылған мақсаттардың жүзеге асатын шектелген уақыт аралығы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инвестициялардан пайда алу процесіне тиесілі сенімсіздік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6. Инвестицияларды нақты және қаржылық деп бөлу мына жіктемелердің қайсысы арқылы жүзеге асады: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инвесторлардың аймақта орналасуы бойынша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жеке меншік формасы бойынша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инвестициялық тәуекел деңгейі бойынша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инвестициялық процеске қатысу деңгейі бойынша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салу объектісі бойынша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7. Қысқа мерзімді қаржыландыру бойынша операциялар жүзеге асыратын рынок: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капиталдар рыногы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несиелік рыногы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ақшалай рынок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валюталық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рынок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жеке меншік институттар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8. Болашақ түсетін ақша ағымдарының бүгінгі ағымдағы құнын анықтау, бұл- 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дисконттау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ануитет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инвестицияның рентабельділік индексі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өтелу мерзімі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таза келтірілген құн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9. Инвестициялық жобаларды бағалау критерийлерін неше топқа бөлуге болады: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2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3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4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5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1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10.Дисконттық бағалауға негізделген критерийге қандай көрсеткіштер жатады: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таза келтірілген құн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инвестиция рентабельділігінің индексі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ішкі табыстылық нормасы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модифинерленген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ішкі табыстылық нормасы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барлығы да дұрыс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11.Дәстүрлі инвестициялар үшін  NPV графигі қалай өзгереді: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төменнен жоғарыға қарай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В)жоғарыдан төменге қарай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оңнан солға қарай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солдан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оңға қарай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өзгермейді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12. Инвестицияларды бағалауда қолданылатын PP көрсеткіші нені сипаттайды: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жоба табыстылығы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жоба тәуекелдігі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жоба өтімділігі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 В+С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Е) дұрыс жауабы жоқ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13.Капиталдық жобалардың кірістілігін талдау, бұл- 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талдау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жобалық талдау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С) инвестициялық бағдарлама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қаржылық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талдау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экономикалық талдау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14. Сауданы қаржылық институттармен ұйымдастыратын жүйе және қаржы ресурстар рыногы, бұл-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ақша нарығы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валюта нарығы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капитал нарығы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депозиттер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нарығы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бағалы қағаздар нарығы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15.</w:t>
      </w:r>
      <w:r w:rsidRPr="004326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Буферлік капитал деп – 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бағаларды және рыноктардың тепе-тендігін сақтау үшін арналған тауарлар запастары.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номиналды капиталдың бір бөлігі болып есептелінеді.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құрылтайшылардың жарғылық капиталынан, пайдадан және аударымдардан жинақталады.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компанияның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акция шығаруға құқығы бар капитал.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ағымдағы активтер мен қысқы мерзімді міндеттемелер арасындағы айырманы айтамыз.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16. Тәуекел дәрежесіне байланысты инвестициялық жобаларды қаржыландыру қалай бөлінеді: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тәуекелді, тәуекелсіз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тәуекелді, орташа тәуекелді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С)орташа тәуекелді, жоғарғы тәуекелді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тәуекелсіз, орташа тәуекелді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Е) дұрыс жауабы жоқ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17. Инвестициялық қызметінің көлемін сипаттау үшін қандай екі көрсеткіш қолданылады?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натқты инвестициялар (НИ) және жинақталған инвестициялар (ЖИ)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амортизациялық аударым (АА) және кепілдендірілген инвестициялар (КИ)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жалпы инвестициялар (ЖИ), таза инвестициялар (ТИ)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дұрыс жауап жоқ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инвестициялардың жалпы көлемі және сақталатын инвестициялар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18.Инвестийиялық жобаларды қаржыландыру көздері қалай жіктеледі: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жеке меншік, мемлекеттік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жеке меншікке қатынасы бойынша, жеке меншік түрлері бойынша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С) жеке меншікке қатынасы бойынша, жеке меншік деңгейлері бойынша 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жеке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меншік деңгейлері бойынша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В+С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19. Өзінің активтерінің қаржыландырылуымен байланысты шаруашылық субъектінің төлемқабілеттілігін анықтайтын тәуекел түрі: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коммерциялық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қаржылық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С) өндірістік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сыртқы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болжауға болмайтын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Е) техникалық 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20. Бүкіл қарыз және капитал салымы кезеңінде бастапқы сомаға есептелген пайыз: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жай пайыз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күрделі пайыз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ануитет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таза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келтірілген құн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дұрыс жауабы жоқ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21.Күрделі пайыздар әдісімен болашақ құнды есептеу: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А) 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FV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>=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PV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>/(1+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432619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n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FV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>=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PV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>/(1+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FV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>=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PV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>(1+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FV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>=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PV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>1+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432619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n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дұрыс жауабы жоқ</w:t>
      </w:r>
    </w:p>
    <w:p w:rsidR="00432619" w:rsidRPr="00432619" w:rsidRDefault="00432619" w:rsidP="004326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22. Ішкі рентабельділік нормасы негізінде (IRR) тиімділік бағасының әдісін қолдану кезінде ескеру қажет: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инвестицияның өз шығынын өзі өтеушілік;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актуальды құн (NPV) нольге тең, нольден үлкен, нөлден кіші кезіндегі дисконттау ставкасы;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болжанған пайда;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салынған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капиталдың минималды деңгейі (инвестор ықыласы);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рентабельділіг шегі (порог).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23.</w:t>
      </w:r>
      <w:r w:rsidRPr="00432619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Капитал бағасының анықтамасының әдістері мен мазмұнын толық сипаттайтын, ұсынылған жауаптардан дұрысын табыңыздар: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капитал бағасы – оны құру бойынша шығындар сомасы;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В) капитал бағасы барлық капиталдың жалпы құнына процентпен анықталады және құрылуына және қолданылуына шығындарды бейнелейді; 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капитал бағасы – берілген несиелер үшін банкпен алынатын, жылдық проценттік ставка;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заем құралдарын сатып алуға шығыстар;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кәсіпорын активтерінің құны.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24.</w:t>
      </w:r>
      <w:r w:rsidRPr="00432619"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  <w:t xml:space="preserve"> 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Осы талдау түрінің міндеттері болып технологияның берілген жобасын инвестициялау үшін сәйкес келетін анықтама болып табылады: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техникалық талдау;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коммерциялық талдау;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институционалдық талдау;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proofErr w:type="gramStart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әлеуметтік</w:t>
      </w:r>
      <w:proofErr w:type="gramEnd"/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талдау;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экологиялық талдау.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25. Әр түрлі категориялар бойынша қарама – қайшылық жағыдайында негіз ретінде қандай критерий ұсынылады: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А) 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IRR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;  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NPV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;  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</w:t>
      </w:r>
      <w:r w:rsidRPr="004326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PP</w:t>
      </w: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;  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PI;  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3261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ARR.</w:t>
      </w:r>
    </w:p>
    <w:p w:rsidR="00432619" w:rsidRPr="00432619" w:rsidRDefault="00432619" w:rsidP="0043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bookmarkStart w:id="0" w:name="_GoBack"/>
      <w:bookmarkEnd w:id="0"/>
    </w:p>
    <w:sectPr w:rsidR="00432619" w:rsidRPr="00432619" w:rsidSect="00432619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619"/>
    <w:rsid w:val="00432619"/>
    <w:rsid w:val="00FA2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0796CF-9306-4D22-A0A0-F6784FC34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432619"/>
  </w:style>
  <w:style w:type="table" w:styleId="a3">
    <w:name w:val="Table Grid"/>
    <w:basedOn w:val="a1"/>
    <w:rsid w:val="004326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862</Words>
  <Characters>4915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2020-12-02T06:30:00Z</dcterms:created>
  <dcterms:modified xsi:type="dcterms:W3CDTF">2020-12-02T06:32:00Z</dcterms:modified>
</cp:coreProperties>
</file>